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tabs>
          <w:tab w:val="clear" w:pos="4153"/>
        </w:tabs>
        <w:kinsoku/>
        <w:wordWrap/>
        <w:overflowPunct/>
        <w:topLinePunct w:val="0"/>
        <w:autoSpaceDE/>
        <w:autoSpaceDN/>
        <w:bidi w:val="0"/>
        <w:adjustRightInd/>
        <w:spacing w:line="600" w:lineRule="exact"/>
        <w:ind w:right="0" w:rightChars="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10"/>
        <w:ind w:left="0" w:leftChars="0" w:firstLine="0" w:firstLineChars="0"/>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甘肃省2024年家政兴农行动实施方案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sz w:val="32"/>
          <w:szCs w:val="32"/>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为深入落实商务部等9部门《关于印发&lt;2024年家政兴农行动工作方案&gt;的通知》精神，更好发挥家政服务业促消费、惠民生、稳就业、助增收的重要作用，特制定本实施方案。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方正黑体_GBK" w:hAnsi="方正黑体_GBK" w:eastAsia="方正黑体_GBK" w:cs="方正黑体_GBK"/>
          <w:i w:val="0"/>
          <w:caps w:val="0"/>
          <w:color w:val="auto"/>
          <w:spacing w:val="0"/>
          <w:kern w:val="0"/>
          <w:sz w:val="32"/>
          <w:szCs w:val="32"/>
          <w:highlight w:val="none"/>
          <w:u w:val="none"/>
          <w:lang w:val="en-US" w:eastAsia="zh-CN"/>
        </w:rPr>
      </w:pPr>
      <w:r>
        <w:rPr>
          <w:rFonts w:hint="eastAsia" w:ascii="方正黑体_GBK" w:hAnsi="方正黑体_GBK" w:eastAsia="方正黑体_GBK" w:cs="方正黑体_GBK"/>
          <w:i w:val="0"/>
          <w:caps w:val="0"/>
          <w:color w:val="auto"/>
          <w:spacing w:val="0"/>
          <w:kern w:val="0"/>
          <w:sz w:val="32"/>
          <w:szCs w:val="32"/>
          <w:highlight w:val="none"/>
          <w:u w:val="none"/>
          <w:lang w:val="en-US" w:eastAsia="zh-CN"/>
        </w:rPr>
        <w:t>培育家政服务品牌，扩大知名度和影响力</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sz w:val="32"/>
          <w:szCs w:val="32"/>
          <w:highlight w:val="none"/>
          <w:u w:val="none"/>
          <w:lang w:eastAsia="zh-CN"/>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（一）壮大家政服务市场主体。</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加大家政服务企业</w:t>
      </w:r>
      <w:r>
        <w:rPr>
          <w:rFonts w:hint="eastAsia" w:ascii="仿宋_GB2312" w:hAnsi="仿宋_GB2312" w:eastAsia="仿宋_GB2312" w:cs="仿宋_GB2312"/>
          <w:color w:val="auto"/>
          <w:kern w:val="2"/>
          <w:sz w:val="32"/>
          <w:szCs w:val="32"/>
          <w:lang w:val="en-US" w:eastAsia="zh-CN" w:bidi="ar-SA"/>
        </w:rPr>
        <w:t>支持力度，</w:t>
      </w:r>
      <w:r>
        <w:rPr>
          <w:rStyle w:val="11"/>
          <w:rFonts w:hint="eastAsia" w:ascii="仿宋_GB2312" w:hAnsi="仿宋_GB2312" w:eastAsia="仿宋_GB2312" w:cs="仿宋_GB2312"/>
          <w:color w:val="auto"/>
          <w:sz w:val="32"/>
          <w:szCs w:val="32"/>
          <w:lang w:val="en-US" w:eastAsia="zh-CN" w:bidi="ar-SA"/>
        </w:rPr>
        <w:t>培育</w:t>
      </w:r>
      <w:r>
        <w:rPr>
          <w:rFonts w:hint="eastAsia" w:ascii="仿宋_GB2312" w:hAnsi="仿宋_GB2312" w:eastAsia="仿宋_GB2312" w:cs="仿宋_GB2312"/>
          <w:color w:val="auto"/>
          <w:kern w:val="2"/>
          <w:sz w:val="32"/>
          <w:szCs w:val="32"/>
          <w:lang w:val="en-US" w:eastAsia="zh-CN" w:bidi="ar-SA"/>
        </w:rPr>
        <w:t>一批</w:t>
      </w:r>
      <w:r>
        <w:rPr>
          <w:rStyle w:val="11"/>
          <w:rFonts w:hint="eastAsia" w:ascii="仿宋_GB2312" w:hAnsi="仿宋_GB2312" w:eastAsia="仿宋_GB2312" w:cs="仿宋_GB2312"/>
          <w:color w:val="auto"/>
          <w:sz w:val="32"/>
          <w:szCs w:val="32"/>
          <w:lang w:val="en-US" w:eastAsia="zh-CN" w:bidi="ar-SA"/>
        </w:rPr>
        <w:t>家政兴农龙头企业，</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推动行业</w:t>
      </w:r>
      <w:r>
        <w:rPr>
          <w:rStyle w:val="11"/>
          <w:rFonts w:hint="eastAsia" w:ascii="仿宋_GB2312" w:hAnsi="仿宋_GB2312" w:eastAsia="仿宋_GB2312" w:cs="仿宋_GB2312"/>
          <w:color w:val="auto"/>
          <w:sz w:val="32"/>
          <w:szCs w:val="32"/>
          <w:lang w:val="en-US" w:eastAsia="zh-CN" w:bidi="ar-SA"/>
        </w:rPr>
        <w:t>规范化、品牌化发展</w:t>
      </w:r>
      <w:r>
        <w:rPr>
          <w:rFonts w:hint="eastAsia" w:ascii="仿宋_GB2312" w:hAnsi="仿宋_GB2312" w:eastAsia="仿宋_GB2312" w:cs="仿宋_GB2312"/>
          <w:i w:val="0"/>
          <w:caps w:val="0"/>
          <w:color w:val="auto"/>
          <w:spacing w:val="0"/>
          <w:sz w:val="32"/>
          <w:szCs w:val="32"/>
          <w:highlight w:val="none"/>
          <w:u w:val="none"/>
          <w:lang w:eastAsia="zh-CN"/>
        </w:rPr>
        <w:t>。各市州要</w:t>
      </w:r>
      <w:r>
        <w:rPr>
          <w:rFonts w:hint="eastAsia" w:ascii="仿宋_GB2312" w:hAnsi="仿宋_GB2312" w:eastAsia="仿宋_GB2312" w:cs="仿宋_GB2312"/>
          <w:color w:val="auto"/>
          <w:kern w:val="2"/>
          <w:sz w:val="32"/>
          <w:szCs w:val="32"/>
          <w:lang w:val="en-US" w:eastAsia="zh-CN" w:bidi="ar-SA"/>
        </w:rPr>
        <w:t>结合地方特色和优势资源，合理布局家政服务业态，</w:t>
      </w:r>
      <w:r>
        <w:rPr>
          <w:rFonts w:hint="eastAsia" w:ascii="仿宋_GB2312" w:hAnsi="仿宋_GB2312" w:eastAsia="仿宋_GB2312" w:cs="仿宋_GB2312"/>
          <w:i w:val="0"/>
          <w:caps w:val="0"/>
          <w:color w:val="auto"/>
          <w:spacing w:val="0"/>
          <w:sz w:val="32"/>
          <w:szCs w:val="32"/>
          <w:highlight w:val="none"/>
          <w:u w:val="none"/>
          <w:lang w:eastAsia="zh-CN"/>
        </w:rPr>
        <w:t>引导家政服务企业</w:t>
      </w:r>
      <w:r>
        <w:rPr>
          <w:rFonts w:hint="eastAsia" w:ascii="仿宋_GB2312" w:hAnsi="仿宋_GB2312" w:eastAsia="仿宋_GB2312" w:cs="仿宋_GB2312"/>
          <w:color w:val="auto"/>
          <w:kern w:val="2"/>
          <w:sz w:val="32"/>
          <w:szCs w:val="32"/>
          <w:lang w:val="en-US" w:eastAsia="zh-CN" w:bidi="ar-SA"/>
        </w:rPr>
        <w:t>因地制宜发展母婴护理员、厨嫂、养老护理员、</w:t>
      </w:r>
      <w:r>
        <w:rPr>
          <w:rFonts w:hint="eastAsia" w:ascii="仿宋_GB2312" w:hAnsi="仿宋_GB2312" w:eastAsia="仿宋_GB2312" w:cs="仿宋_GB2312"/>
          <w:color w:val="auto"/>
          <w:kern w:val="2"/>
          <w:sz w:val="32"/>
          <w:szCs w:val="32"/>
          <w:u w:val="none"/>
          <w:lang w:val="en-US" w:eastAsia="zh-CN" w:bidi="ar-SA"/>
        </w:rPr>
        <w:t>收纳整理师</w:t>
      </w:r>
      <w:r>
        <w:rPr>
          <w:rFonts w:hint="eastAsia" w:ascii="仿宋_GB2312" w:hAnsi="仿宋_GB2312" w:eastAsia="仿宋_GB2312" w:cs="仿宋_GB2312"/>
          <w:color w:val="auto"/>
          <w:kern w:val="2"/>
          <w:sz w:val="32"/>
          <w:szCs w:val="32"/>
          <w:lang w:val="en-US" w:eastAsia="zh-CN" w:bidi="ar-SA"/>
        </w:rPr>
        <w:t>、维修等市场紧缺工种，不断提升家政服务质量，满足消费者多样化、个性化需求，提高家政服务企业的市场竞争力。</w:t>
      </w:r>
      <w:r>
        <w:rPr>
          <w:rFonts w:hint="eastAsia" w:ascii="仿宋_GB2312" w:hAnsi="仿宋_GB2312" w:eastAsia="仿宋_GB2312" w:cs="仿宋_GB2312"/>
          <w:i w:val="0"/>
          <w:caps w:val="0"/>
          <w:color w:val="auto"/>
          <w:spacing w:val="0"/>
          <w:sz w:val="32"/>
          <w:szCs w:val="32"/>
          <w:highlight w:val="none"/>
          <w:u w:val="none"/>
          <w:lang w:eastAsia="zh-CN"/>
        </w:rPr>
        <w:t>（省商务厅</w:t>
      </w:r>
      <w:r>
        <w:rPr>
          <w:rFonts w:hint="eastAsia" w:ascii="仿宋_GB2312" w:hAnsi="仿宋_GB2312" w:eastAsia="仿宋_GB2312" w:cs="仿宋_GB2312"/>
          <w:i w:val="0"/>
          <w:caps w:val="0"/>
          <w:color w:val="auto"/>
          <w:spacing w:val="0"/>
          <w:kern w:val="0"/>
          <w:sz w:val="32"/>
          <w:szCs w:val="32"/>
          <w:highlight w:val="none"/>
          <w:u w:val="none"/>
          <w:lang w:val="en-US" w:eastAsia="zh-CN"/>
        </w:rPr>
        <w:t>、省人社厅按职责分工负责</w:t>
      </w:r>
      <w:r>
        <w:rPr>
          <w:rFonts w:hint="eastAsia" w:ascii="仿宋_GB2312" w:hAnsi="仿宋_GB2312" w:eastAsia="仿宋_GB2312" w:cs="仿宋_GB2312"/>
          <w:i w:val="0"/>
          <w:caps w:val="0"/>
          <w:color w:val="auto"/>
          <w:spacing w:val="0"/>
          <w:sz w:val="32"/>
          <w:szCs w:val="32"/>
          <w:highlight w:val="none"/>
          <w:u w:val="none"/>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8"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（二）加大家政品牌培育力度。</w:t>
      </w:r>
      <w:r>
        <w:rPr>
          <w:rFonts w:hint="eastAsia" w:ascii="仿宋_GB2312" w:hAnsi="仿宋_GB2312" w:eastAsia="仿宋_GB2312" w:cs="仿宋_GB2312"/>
          <w:i w:val="0"/>
          <w:caps w:val="0"/>
          <w:color w:val="auto"/>
          <w:spacing w:val="0"/>
          <w:kern w:val="0"/>
          <w:sz w:val="32"/>
          <w:szCs w:val="32"/>
          <w:highlight w:val="none"/>
          <w:u w:val="none"/>
          <w:lang w:val="en-US" w:eastAsia="zh-CN"/>
        </w:rPr>
        <w:t>培育</w:t>
      </w:r>
      <w:r>
        <w:rPr>
          <w:rFonts w:hint="eastAsia" w:ascii="仿宋_GB2312" w:hAnsi="仿宋_GB2312" w:eastAsia="仿宋_GB2312" w:cs="仿宋_GB2312"/>
          <w:color w:val="auto"/>
          <w:kern w:val="2"/>
          <w:sz w:val="32"/>
          <w:szCs w:val="32"/>
          <w:lang w:val="en-US" w:eastAsia="zh-CN" w:bidi="ar-SA"/>
        </w:rPr>
        <w:t>家政兴农特色劳务品牌，</w:t>
      </w:r>
      <w:r>
        <w:rPr>
          <w:rFonts w:hint="eastAsia" w:ascii="仿宋_GB2312" w:hAnsi="仿宋_GB2312" w:eastAsia="仿宋_GB2312" w:cs="仿宋_GB2312"/>
          <w:i w:val="0"/>
          <w:caps w:val="0"/>
          <w:color w:val="auto"/>
          <w:spacing w:val="0"/>
          <w:sz w:val="32"/>
          <w:szCs w:val="32"/>
          <w:highlight w:val="none"/>
          <w:u w:val="none"/>
        </w:rPr>
        <w:t>利用重要展会平台</w:t>
      </w:r>
      <w:r>
        <w:rPr>
          <w:rFonts w:hint="eastAsia" w:ascii="仿宋_GB2312" w:hAnsi="仿宋_GB2312" w:eastAsia="仿宋_GB2312" w:cs="仿宋_GB2312"/>
          <w:i w:val="0"/>
          <w:caps w:val="0"/>
          <w:color w:val="auto"/>
          <w:spacing w:val="0"/>
          <w:sz w:val="32"/>
          <w:szCs w:val="32"/>
          <w:highlight w:val="none"/>
          <w:u w:val="none"/>
          <w:lang w:eastAsia="zh-CN"/>
        </w:rPr>
        <w:t>加强展览展示和品牌推广，</w:t>
      </w:r>
      <w:r>
        <w:rPr>
          <w:rFonts w:hint="eastAsia" w:ascii="仿宋_GB2312" w:hAnsi="仿宋_GB2312" w:eastAsia="仿宋_GB2312" w:cs="仿宋_GB2312"/>
          <w:i w:val="0"/>
          <w:caps w:val="0"/>
          <w:color w:val="auto"/>
          <w:spacing w:val="0"/>
          <w:sz w:val="32"/>
          <w:szCs w:val="32"/>
          <w:highlight w:val="none"/>
          <w:u w:val="none"/>
        </w:rPr>
        <w:t>提升</w:t>
      </w:r>
      <w:r>
        <w:rPr>
          <w:rFonts w:hint="eastAsia" w:ascii="仿宋_GB2312" w:hAnsi="仿宋_GB2312" w:eastAsia="仿宋_GB2312" w:cs="仿宋_GB2312"/>
          <w:i w:val="0"/>
          <w:caps w:val="0"/>
          <w:color w:val="auto"/>
          <w:spacing w:val="0"/>
          <w:sz w:val="32"/>
          <w:szCs w:val="32"/>
          <w:highlight w:val="none"/>
          <w:u w:val="none"/>
          <w:lang w:eastAsia="zh-CN"/>
        </w:rPr>
        <w:t>我省家政服务品牌的知名度。</w:t>
      </w:r>
      <w:r>
        <w:rPr>
          <w:rFonts w:hint="eastAsia" w:ascii="仿宋_GB2312" w:hAnsi="仿宋_GB2312" w:eastAsia="仿宋_GB2312" w:cs="仿宋_GB2312"/>
          <w:color w:val="auto"/>
          <w:kern w:val="2"/>
          <w:sz w:val="32"/>
          <w:szCs w:val="32"/>
          <w:lang w:val="en-US" w:eastAsia="zh-CN" w:bidi="ar-SA"/>
        </w:rPr>
        <w:t>持续扩大“陇原妹”“礼贤妹”“镇原护工”“天水白娃娃”“临泽枣乡妹”“河州厨嫂”“西和巧姐妹”等特色家政服务劳务品牌影响力，鼓励更多家政兴农劳务品牌参与省级劳务品牌征集活动，吸纳脱贫人口从事家政服务业，增加务工收入。加强家政劳务品牌典型案例宣传，发挥家政劳务品牌示范引领作用，引导有意愿的农村富余劳动力在家政服务领域就业创业。推进巾帼家政品牌建设，举办巾帼家政服务技能大赛，提升巾帼家政服务人员职业技能和综合素养，促进巾帼家政服务专业化、标准化、职业化发展。（省商务厅、省人社厅、省农业农村厅、省妇联按职责分工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方正黑体_GBK" w:hAnsi="方正黑体_GBK" w:eastAsia="方正黑体_GBK" w:cs="方正黑体_GBK"/>
          <w:i w:val="0"/>
          <w:caps w:val="0"/>
          <w:color w:val="auto"/>
          <w:spacing w:val="0"/>
          <w:kern w:val="0"/>
          <w:sz w:val="32"/>
          <w:szCs w:val="32"/>
          <w:highlight w:val="none"/>
          <w:u w:val="none"/>
          <w:lang w:val="en-US" w:eastAsia="zh-CN"/>
        </w:rPr>
      </w:pPr>
      <w:r>
        <w:rPr>
          <w:rFonts w:hint="eastAsia" w:ascii="方正黑体_GBK" w:hAnsi="方正黑体_GBK" w:eastAsia="方正黑体_GBK" w:cs="方正黑体_GBK"/>
          <w:i w:val="0"/>
          <w:caps w:val="0"/>
          <w:color w:val="auto"/>
          <w:spacing w:val="0"/>
          <w:kern w:val="0"/>
          <w:sz w:val="32"/>
          <w:szCs w:val="32"/>
          <w:highlight w:val="none"/>
          <w:u w:val="none"/>
          <w:lang w:val="en-US" w:eastAsia="zh-CN"/>
        </w:rPr>
        <w:t xml:space="preserve">二、搭建供需对接平台，拓宽家政就业渠道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（三）建设家政劳务输转基地。</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支持符合条件的家政服务企业或培训机构建设省级家政服务劳务输转基地，畅通家政服务供需对接渠道，加大家政服务人员输转就业力度。加强公共实训基地项目建设，将符合条件的家政劳务输出基地按规定纳入实训基地政策支持范围，鼓励符合条件的家政劳务输出基地申报高技能人才培训基地。推动家政服务业员工制转型发展，鼓励员工制家政服务企业与我省易地扶贫搬迁安置区、国家乡村振兴重点帮扶县、城市社区等建立稳定对接机制。（省人社厅、省发展改革委、省农业农村厅按职责分工负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sz w:val="32"/>
          <w:szCs w:val="32"/>
          <w:highlight w:val="none"/>
          <w:u w:val="none"/>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（四）</w:t>
      </w:r>
      <w:r>
        <w:rPr>
          <w:rFonts w:hint="eastAsia" w:ascii="方正楷体_GBK" w:hAnsi="方正楷体_GBK" w:eastAsia="方正楷体_GBK" w:cs="方正楷体_GBK"/>
          <w:i w:val="0"/>
          <w:caps w:val="0"/>
          <w:color w:val="auto"/>
          <w:spacing w:val="0"/>
          <w:kern w:val="0"/>
          <w:sz w:val="32"/>
          <w:szCs w:val="32"/>
          <w:highlight w:val="none"/>
          <w:u w:val="none"/>
          <w:lang w:val="en-US" w:eastAsia="zh-CN" w:bidi="ar-SA"/>
        </w:rPr>
        <w:t>开展家政劳务对接行动</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。将家政服务业纳入东西部劳务协作、对口支援、定点帮扶和省内劳务协作工作范畴，加强供需对接，提高家政劳务输出组织化水平。组织开展生活服务类企业专场招聘活动、</w:t>
      </w:r>
      <w:r>
        <w:rPr>
          <w:rFonts w:hint="eastAsia" w:ascii="仿宋_GB2312" w:hAnsi="仿宋_GB2312" w:eastAsia="仿宋_GB2312" w:cs="仿宋_GB2312"/>
          <w:i w:val="0"/>
          <w:caps w:val="0"/>
          <w:color w:val="auto"/>
          <w:spacing w:val="0"/>
          <w:kern w:val="0"/>
          <w:sz w:val="32"/>
          <w:szCs w:val="32"/>
          <w:highlight w:val="none"/>
          <w:u w:val="none"/>
          <w:lang w:val="en-US" w:eastAsia="zh-CN"/>
        </w:rPr>
        <w:t>家政促消费等活动</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带动就业，</w:t>
      </w:r>
      <w:r>
        <w:rPr>
          <w:rFonts w:hint="eastAsia" w:ascii="仿宋_GB2312" w:hAnsi="仿宋_GB2312" w:eastAsia="仿宋_GB2312" w:cs="仿宋_GB2312"/>
          <w:i w:val="0"/>
          <w:caps w:val="0"/>
          <w:color w:val="auto"/>
          <w:spacing w:val="0"/>
          <w:kern w:val="0"/>
          <w:sz w:val="32"/>
          <w:szCs w:val="32"/>
          <w:highlight w:val="none"/>
          <w:u w:val="none"/>
          <w:lang w:val="en-US" w:eastAsia="zh-CN"/>
        </w:rPr>
        <w:t>利用短视频平台创新供需对接方式，依托农村公共就业服务网点、零工市场、妇联微信公众号、“智慧工会”等平台</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及时发布就业用工信息，</w:t>
      </w:r>
      <w:r>
        <w:rPr>
          <w:rFonts w:hint="eastAsia" w:ascii="仿宋_GB2312" w:hAnsi="仿宋_GB2312" w:eastAsia="仿宋_GB2312" w:cs="仿宋_GB2312"/>
          <w:i w:val="0"/>
          <w:caps w:val="0"/>
          <w:color w:val="auto"/>
          <w:spacing w:val="0"/>
          <w:kern w:val="0"/>
          <w:sz w:val="32"/>
          <w:szCs w:val="32"/>
          <w:highlight w:val="none"/>
          <w:u w:val="none"/>
          <w:lang w:val="en-US" w:eastAsia="zh-CN"/>
        </w:rPr>
        <w:t>提升对接效率，</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提供更多就业岗位，拓展就业渠道，扩大家政服务供给</w:t>
      </w:r>
      <w:r>
        <w:rPr>
          <w:rFonts w:hint="eastAsia" w:ascii="仿宋_GB2312" w:hAnsi="仿宋_GB2312" w:eastAsia="仿宋_GB2312" w:cs="仿宋_GB2312"/>
          <w:i w:val="0"/>
          <w:caps w:val="0"/>
          <w:color w:val="auto"/>
          <w:spacing w:val="0"/>
          <w:kern w:val="0"/>
          <w:sz w:val="32"/>
          <w:szCs w:val="32"/>
          <w:highlight w:val="none"/>
          <w:u w:val="none"/>
          <w:lang w:val="en-US" w:eastAsia="zh-CN"/>
        </w:rPr>
        <w:t>。引导家政服务充分融入社区生态体系，推进城市社区嵌入式服务设施建设，进一步拓宽家政进社区的覆盖范围，为农村进城务工人员提供更多就业岗位。（</w:t>
      </w:r>
      <w:r>
        <w:rPr>
          <w:rFonts w:hint="eastAsia" w:ascii="仿宋_GB2312" w:hAnsi="仿宋_GB2312" w:eastAsia="仿宋_GB2312" w:cs="仿宋_GB2312"/>
          <w:i w:val="0"/>
          <w:caps w:val="0"/>
          <w:color w:val="auto"/>
          <w:spacing w:val="0"/>
          <w:sz w:val="32"/>
          <w:szCs w:val="32"/>
          <w:highlight w:val="none"/>
          <w:u w:val="none"/>
          <w:lang w:eastAsia="zh-CN"/>
        </w:rPr>
        <w:t>省人社厅、</w:t>
      </w:r>
      <w:r>
        <w:rPr>
          <w:rFonts w:hint="eastAsia" w:ascii="仿宋_GB2312" w:hAnsi="仿宋_GB2312" w:eastAsia="仿宋_GB2312" w:cs="仿宋_GB2312"/>
          <w:i w:val="0"/>
          <w:caps w:val="0"/>
          <w:color w:val="auto"/>
          <w:spacing w:val="0"/>
          <w:sz w:val="32"/>
          <w:szCs w:val="32"/>
          <w:highlight w:val="none"/>
          <w:u w:val="none"/>
        </w:rPr>
        <w:t>省</w:t>
      </w:r>
      <w:r>
        <w:rPr>
          <w:rFonts w:hint="eastAsia" w:ascii="仿宋_GB2312" w:hAnsi="仿宋_GB2312" w:eastAsia="仿宋_GB2312" w:cs="仿宋_GB2312"/>
          <w:i w:val="0"/>
          <w:caps w:val="0"/>
          <w:color w:val="auto"/>
          <w:spacing w:val="0"/>
          <w:sz w:val="32"/>
          <w:szCs w:val="32"/>
          <w:highlight w:val="none"/>
          <w:u w:val="none"/>
          <w:lang w:eastAsia="zh-CN"/>
        </w:rPr>
        <w:t>农业农村厅、</w:t>
      </w:r>
      <w:r>
        <w:rPr>
          <w:rFonts w:hint="eastAsia" w:ascii="仿宋_GB2312" w:hAnsi="仿宋_GB2312" w:eastAsia="仿宋_GB2312" w:cs="仿宋_GB2312"/>
          <w:i w:val="0"/>
          <w:caps w:val="0"/>
          <w:color w:val="auto"/>
          <w:spacing w:val="0"/>
          <w:sz w:val="32"/>
          <w:szCs w:val="32"/>
          <w:highlight w:val="none"/>
          <w:u w:val="none"/>
        </w:rPr>
        <w:t>省商务厅</w:t>
      </w:r>
      <w:r>
        <w:rPr>
          <w:rFonts w:hint="eastAsia" w:ascii="仿宋_GB2312" w:hAnsi="仿宋_GB2312" w:eastAsia="仿宋_GB2312" w:cs="仿宋_GB2312"/>
          <w:i w:val="0"/>
          <w:caps w:val="0"/>
          <w:color w:val="auto"/>
          <w:spacing w:val="0"/>
          <w:sz w:val="32"/>
          <w:szCs w:val="32"/>
          <w:highlight w:val="none"/>
          <w:u w:val="none"/>
          <w:lang w:eastAsia="zh-CN"/>
        </w:rPr>
        <w:t>、省发展改革委、省妇联、省总工会</w:t>
      </w:r>
      <w:r>
        <w:rPr>
          <w:rFonts w:hint="eastAsia" w:ascii="仿宋_GB2312" w:hAnsi="仿宋_GB2312" w:eastAsia="仿宋_GB2312" w:cs="仿宋_GB2312"/>
          <w:i w:val="0"/>
          <w:caps w:val="0"/>
          <w:color w:val="auto"/>
          <w:spacing w:val="0"/>
          <w:kern w:val="0"/>
          <w:sz w:val="32"/>
          <w:szCs w:val="32"/>
          <w:highlight w:val="none"/>
          <w:u w:val="none"/>
          <w:lang w:val="en-US" w:eastAsia="zh-CN"/>
        </w:rPr>
        <w:t>按职责分工负责</w:t>
      </w:r>
      <w:r>
        <w:rPr>
          <w:rFonts w:hint="eastAsia" w:ascii="仿宋_GB2312" w:hAnsi="仿宋_GB2312" w:eastAsia="仿宋_GB2312" w:cs="仿宋_GB2312"/>
          <w:i w:val="0"/>
          <w:caps w:val="0"/>
          <w:color w:val="auto"/>
          <w:spacing w:val="0"/>
          <w:sz w:val="32"/>
          <w:szCs w:val="32"/>
          <w:highlight w:val="none"/>
          <w:u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方正黑体_GBK" w:hAnsi="方正黑体_GBK" w:eastAsia="方正黑体_GBK" w:cs="方正黑体_GBK"/>
          <w:i w:val="0"/>
          <w:caps w:val="0"/>
          <w:color w:val="auto"/>
          <w:spacing w:val="0"/>
          <w:kern w:val="0"/>
          <w:sz w:val="32"/>
          <w:szCs w:val="32"/>
          <w:highlight w:val="none"/>
          <w:u w:val="none"/>
          <w:lang w:val="en-US" w:eastAsia="zh-CN"/>
        </w:rPr>
      </w:pPr>
      <w:r>
        <w:rPr>
          <w:rFonts w:hint="eastAsia" w:ascii="方正黑体_GBK" w:hAnsi="方正黑体_GBK" w:eastAsia="方正黑体_GBK" w:cs="方正黑体_GBK"/>
          <w:i w:val="0"/>
          <w:caps w:val="0"/>
          <w:color w:val="auto"/>
          <w:spacing w:val="0"/>
          <w:kern w:val="0"/>
          <w:sz w:val="32"/>
          <w:szCs w:val="32"/>
          <w:highlight w:val="none"/>
          <w:u w:val="none"/>
          <w:lang w:val="en-US" w:eastAsia="zh-CN"/>
        </w:rPr>
        <w:t xml:space="preserve">三、加大技能培训力度，提升家政就业质量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（五）开展家政技能升级行动。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实施家政服务员技能升级行动，为脱贫人口和农村进城务工人员提供线上培训，着力提升从业人员职业技能和家政服务质量。组织家政服务员特别是巾帼家政服务员，通过“家政信用查”手机客户端APP或小程序免费接受线上培训，培训合格者将获得国家开放大学颁发的相关证书，培训时长和考核结果纳入其信用档案，可通过“家政信用查”平台向消费者展示。力争到2024年底，我省接受免费线上培训人员数量超过14万人次。以“工会家政就业技能培训项目试点”为依托，鼓励引导培训机构和职业院校开展家政从业人员技能培训和学历教育。（省商务厅、省人社厅、省妇联、省总工会按职责分工负责）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（六）提高家政服务培训针对性。</w:t>
      </w:r>
      <w:r>
        <w:rPr>
          <w:rFonts w:hint="eastAsia" w:ascii="仿宋_GB2312" w:hAnsi="仿宋_GB2312" w:eastAsia="仿宋_GB2312" w:cs="仿宋_GB2312"/>
          <w:i w:val="0"/>
          <w:caps w:val="0"/>
          <w:color w:val="auto"/>
          <w:spacing w:val="0"/>
          <w:kern w:val="0"/>
          <w:sz w:val="32"/>
          <w:szCs w:val="32"/>
          <w:highlight w:val="none"/>
          <w:u w:val="none"/>
          <w:lang w:val="en-US" w:eastAsia="zh-CN"/>
        </w:rPr>
        <w:t>加大政策宣传力度，将支持脱贫人口从事家政服务业作为防止返贫就业攻坚行动的重要内容，对脱贫人口开展就业和培训意愿摸底调查，为有意从事家政服务的人员提供针对性技能培训，做好就业推荐等。组织脱贫家庭妇女和新成长劳动力参与家政服务培训，提升技能水平，促进稳定就业。紧密围绕就业用工信息，做好家政等领域职业技能培训工作，针对养老护理、婴幼儿照料等家政服务紧缺工种，开设一批实用性强的培训项目。针对收纳整理、上门烹饪、家装美化等新兴工种，培养一批专业化的家政服务人才。支持已备案的社会评价机构开展职业技能评价，培养高素质、高技能的家政服务从业人员。（省农业农村厅、省人社厅、省妇联按职责分工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方正黑体_GBK" w:hAnsi="方正黑体_GBK" w:eastAsia="方正黑体_GBK" w:cs="方正黑体_GBK"/>
          <w:i w:val="0"/>
          <w:caps w:val="0"/>
          <w:color w:val="auto"/>
          <w:spacing w:val="0"/>
          <w:kern w:val="0"/>
          <w:sz w:val="32"/>
          <w:szCs w:val="32"/>
          <w:highlight w:val="none"/>
          <w:u w:val="none"/>
          <w:lang w:val="en-US" w:eastAsia="zh-CN"/>
        </w:rPr>
      </w:pPr>
      <w:r>
        <w:rPr>
          <w:rFonts w:hint="eastAsia" w:ascii="方正黑体_GBK" w:hAnsi="方正黑体_GBK" w:eastAsia="方正黑体_GBK" w:cs="方正黑体_GBK"/>
          <w:i w:val="0"/>
          <w:caps w:val="0"/>
          <w:color w:val="auto"/>
          <w:spacing w:val="0"/>
          <w:kern w:val="0"/>
          <w:sz w:val="32"/>
          <w:szCs w:val="32"/>
          <w:highlight w:val="none"/>
          <w:u w:val="none"/>
          <w:lang w:val="en-US" w:eastAsia="zh-CN"/>
        </w:rPr>
        <w:t>四、加强就业跟踪服务，保障从业人员权益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（七）加强家政信用平台建设。</w:t>
      </w:r>
      <w:r>
        <w:rPr>
          <w:rFonts w:hint="eastAsia" w:ascii="仿宋_GB2312" w:hAnsi="仿宋_GB2312" w:eastAsia="仿宋_GB2312" w:cs="仿宋_GB2312"/>
          <w:i w:val="0"/>
          <w:caps w:val="0"/>
          <w:color w:val="auto"/>
          <w:spacing w:val="0"/>
          <w:kern w:val="0"/>
          <w:sz w:val="32"/>
          <w:szCs w:val="32"/>
          <w:highlight w:val="none"/>
          <w:u w:val="none"/>
          <w:lang w:val="en-US" w:eastAsia="zh-CN"/>
        </w:rPr>
        <w:t>指导家政企业在商务部家政服务信用信息平台上建立就业档案，申报就业信息，免费发布岗位供求信息，提供家政服务供需对接服务，帮助家政企业高效匹配人力资源。引导更多家政服务员在“家政信用查”上进行实名认证，营造放心消费环境。鼓励省内信誉良好、运作规范的家政服务企业入驻甘肃省家政服务诚信平台，线上线下为消费者提供养老、育幼、保洁等优质家政服务。结合消费者需求，不断</w:t>
      </w:r>
      <w:r>
        <w:rPr>
          <w:rFonts w:hint="eastAsia" w:ascii="仿宋_GB2312" w:hAnsi="仿宋_GB2312" w:eastAsia="仿宋_GB2312" w:cs="仿宋_GB2312"/>
          <w:i w:val="0"/>
          <w:caps w:val="0"/>
          <w:color w:val="auto"/>
          <w:spacing w:val="0"/>
          <w:sz w:val="32"/>
          <w:szCs w:val="32"/>
          <w:highlight w:val="none"/>
          <w:u w:val="none"/>
          <w:lang w:val="en-US" w:eastAsia="zh-CN"/>
        </w:rPr>
        <w:t>完善甘肃省家政服务诚信平台内容，加强对家政服务评价数据的跟踪分析和综合挖掘，及时发现解决行业堵点和难点。</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（省商务厅、省人社厅按职责分工负责）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（八）加强家政人员就业引导。</w:t>
      </w:r>
      <w:r>
        <w:rPr>
          <w:rFonts w:hint="eastAsia" w:ascii="仿宋_GB2312" w:hAnsi="仿宋_GB2312" w:eastAsia="仿宋_GB2312" w:cs="仿宋_GB2312"/>
          <w:i w:val="0"/>
          <w:caps w:val="0"/>
          <w:color w:val="auto"/>
          <w:spacing w:val="0"/>
          <w:kern w:val="0"/>
          <w:sz w:val="32"/>
          <w:szCs w:val="32"/>
          <w:highlight w:val="none"/>
          <w:u w:val="none"/>
          <w:lang w:val="en-US" w:eastAsia="zh-CN"/>
        </w:rPr>
        <w:t>进一步打造“10+N”公共就业服务专项活动品牌，落实好各项就业创业扶持政策。鼓励运作规范、信誉良好的家政企业、家政培训机构开展校园招聘，为年轻人才提供更多就业选择。加强</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家政等专业高校毕业生创新创业培训，优化创新创业环境，促进创新创业成果转化，对符合条件的创业高校毕业生按规定落实创业担保贷款、一次性创业补贴等政策，在场地等方面予以政策倾斜，为高校毕业生创新创业孵化、成果转化等提供支持和服务。</w:t>
      </w:r>
      <w:r>
        <w:rPr>
          <w:rFonts w:hint="eastAsia" w:ascii="仿宋_GB2312" w:hAnsi="仿宋_GB2312" w:eastAsia="仿宋_GB2312" w:cs="仿宋_GB2312"/>
          <w:i w:val="0"/>
          <w:caps w:val="0"/>
          <w:color w:val="auto"/>
          <w:spacing w:val="0"/>
          <w:kern w:val="0"/>
          <w:sz w:val="32"/>
          <w:szCs w:val="32"/>
          <w:highlight w:val="none"/>
          <w:u w:val="none"/>
          <w:lang w:val="en-US" w:eastAsia="zh-CN"/>
        </w:rPr>
        <w:t>鼓励龙头家政企业积极吸纳青年实习见习，符合条件的按规定给予就业见习补贴。脱贫家庭新成长劳动力接受家政服务职业教育，按规定享受资助政策。推广使用家政服务合同示范样本，保障家政消费者、服务员和企业合法权益。（省人社厅、省教育厅、中国人民银行甘肃省分行、省农业农村厅、省商务厅按职责分工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方正黑体_GBK" w:hAnsi="方正黑体_GBK" w:eastAsia="方正黑体_GBK" w:cs="方正黑体_GBK"/>
          <w:i w:val="0"/>
          <w:caps w:val="0"/>
          <w:color w:val="auto"/>
          <w:spacing w:val="0"/>
          <w:kern w:val="0"/>
          <w:sz w:val="32"/>
          <w:szCs w:val="32"/>
          <w:highlight w:val="none"/>
          <w:u w:val="none"/>
          <w:lang w:val="en-US" w:eastAsia="zh-CN"/>
        </w:rPr>
      </w:pPr>
      <w:r>
        <w:rPr>
          <w:rFonts w:hint="eastAsia" w:ascii="方正黑体_GBK" w:hAnsi="方正黑体_GBK" w:eastAsia="方正黑体_GBK" w:cs="方正黑体_GBK"/>
          <w:i w:val="0"/>
          <w:caps w:val="0"/>
          <w:color w:val="auto"/>
          <w:spacing w:val="0"/>
          <w:kern w:val="0"/>
          <w:sz w:val="32"/>
          <w:szCs w:val="32"/>
          <w:highlight w:val="none"/>
          <w:u w:val="none"/>
          <w:lang w:val="en-US" w:eastAsia="zh-CN"/>
        </w:rPr>
        <w:t xml:space="preserve">五、完善配套政策措施，建立长效激励机制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（九）落实稳岗返岗政策。</w:t>
      </w:r>
      <w:r>
        <w:rPr>
          <w:rFonts w:hint="eastAsia" w:ascii="仿宋_GB2312" w:hAnsi="仿宋_GB2312" w:eastAsia="仿宋_GB2312" w:cs="仿宋_GB2312"/>
          <w:i w:val="0"/>
          <w:caps w:val="0"/>
          <w:color w:val="auto"/>
          <w:spacing w:val="0"/>
          <w:kern w:val="0"/>
          <w:sz w:val="32"/>
          <w:szCs w:val="32"/>
          <w:highlight w:val="none"/>
          <w:u w:val="none"/>
          <w:lang w:val="en-US" w:eastAsia="zh-CN"/>
        </w:rPr>
        <w:t>对于符合条件的家政企业，按规定落实好阶段性</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降低失业保险、工伤保险费率以及失业保险稳岗返还等政策，优化失业保险经办服务，支持家政企业稳定就业岗位</w:t>
      </w:r>
      <w:r>
        <w:rPr>
          <w:rFonts w:hint="eastAsia" w:ascii="仿宋_GB2312" w:hAnsi="仿宋_GB2312" w:eastAsia="仿宋_GB2312" w:cs="仿宋_GB2312"/>
          <w:i w:val="0"/>
          <w:caps w:val="0"/>
          <w:color w:val="auto"/>
          <w:spacing w:val="0"/>
          <w:kern w:val="0"/>
          <w:sz w:val="32"/>
          <w:szCs w:val="32"/>
          <w:highlight w:val="none"/>
          <w:u w:val="none"/>
          <w:lang w:val="en-US" w:eastAsia="zh-CN"/>
        </w:rPr>
        <w:t>。进一步精简脱贫人口享受补贴补助的申请手续，简化工作流程，通过“免申预付”方式为外出务工人员发放补助，对跨省或省内从事家政服务的脱贫劳动力（含监测帮扶对象），给予一次性交通补助。</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做好面向家政企业的相关税费政策宣传辅导，对符合条件的家政企业落实好相关税费优惠政策，确保应享尽享。</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（省人社厅、省农业农村厅、省医保局、省财政厅、省税务局按职责分工负责）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bidi="ar-SA"/>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（十）强化权益保障制度。</w:t>
      </w:r>
      <w:r>
        <w:rPr>
          <w:rFonts w:hint="eastAsia" w:ascii="仿宋_GB2312" w:hAnsi="仿宋_GB2312" w:eastAsia="仿宋_GB2312" w:cs="仿宋_GB2312"/>
          <w:i w:val="0"/>
          <w:caps w:val="0"/>
          <w:color w:val="auto"/>
          <w:spacing w:val="0"/>
          <w:kern w:val="0"/>
          <w:sz w:val="32"/>
          <w:szCs w:val="32"/>
          <w:highlight w:val="none"/>
          <w:u w:val="none"/>
          <w:lang w:val="en-US" w:eastAsia="zh-CN"/>
        </w:rPr>
        <w:t>持续完善住房保障体系，以住有所居为目标，将符合</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条件的家政从业人员纳入公租房和保障性租赁住房保障范围。全面推行居住证制度，促进进城家政服务员融入就业地社会。持续发挥基本医保、大病保险、医疗救助三重制度综合保障功能，</w:t>
      </w:r>
      <w:r>
        <w:rPr>
          <w:rFonts w:hint="eastAsia" w:ascii="仿宋_GB2312" w:hAnsi="仿宋_GB2312" w:eastAsia="仿宋_GB2312" w:cs="仿宋_GB2312"/>
          <w:i w:val="0"/>
          <w:caps w:val="0"/>
          <w:color w:val="auto"/>
          <w:spacing w:val="0"/>
          <w:kern w:val="0"/>
          <w:sz w:val="32"/>
          <w:szCs w:val="32"/>
          <w:highlight w:val="none"/>
          <w:u w:val="none"/>
          <w:lang w:val="en-US" w:eastAsia="zh-CN"/>
        </w:rPr>
        <w:t>积极支持家政服务人员以</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灵活就业人员身份参加社会保险，非当地户籍居民可持居住证参加居住地城乡居民基本医疗保险，对符合条件的低收入人员参加城乡居民基本医疗保险给予医疗救助参保资助，创造有利于家政服务业加快发展的政策环境。</w:t>
      </w:r>
      <w:r>
        <w:rPr>
          <w:rFonts w:hint="eastAsia" w:ascii="仿宋_GB2312" w:hAnsi="仿宋_GB2312" w:eastAsia="仿宋_GB2312" w:cs="仿宋_GB2312"/>
          <w:b w:val="0"/>
          <w:bCs w:val="0"/>
          <w:i w:val="0"/>
          <w:caps w:val="0"/>
          <w:color w:val="auto"/>
          <w:spacing w:val="0"/>
          <w:kern w:val="0"/>
          <w:sz w:val="32"/>
          <w:szCs w:val="32"/>
          <w:highlight w:val="none"/>
          <w:u w:val="none"/>
          <w:lang w:val="en-US" w:eastAsia="zh-CN" w:bidi="ar-SA"/>
        </w:rPr>
        <w:t>建立健全体现技能价值导向的薪酬分配制度，引导家政企业落实好《技能人才薪酬分配指引》和企业工资指导线、最低工资支付保障制度。</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落实劳动安全保障和卫生健康制度，不断改善劳动条件，有效提升家政行业从业者的职业尊崇感和获得感。引导家政服务员加入工会组织。（省住建厅、省公安厅、省医保局、省人社厅、省总工会按职责分工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8" w:firstLineChars="200"/>
        <w:jc w:val="both"/>
        <w:textAlignment w:val="auto"/>
        <w:outlineLvl w:val="9"/>
        <w:rPr>
          <w:rFonts w:hint="eastAsia" w:ascii="黑体" w:hAnsi="黑体" w:eastAsia="黑体" w:cs="黑体"/>
          <w:i w:val="0"/>
          <w:caps w:val="0"/>
          <w:color w:val="262626"/>
          <w:spacing w:val="0"/>
          <w:sz w:val="32"/>
          <w:szCs w:val="32"/>
          <w:lang w:eastAsia="zh-CN"/>
        </w:rPr>
      </w:pPr>
      <w:r>
        <w:rPr>
          <w:rFonts w:hint="eastAsia" w:ascii="黑体" w:hAnsi="黑体" w:eastAsia="黑体" w:cs="黑体"/>
          <w:i w:val="0"/>
          <w:caps w:val="0"/>
          <w:color w:val="262626"/>
          <w:spacing w:val="0"/>
          <w:sz w:val="32"/>
          <w:szCs w:val="32"/>
          <w:lang w:eastAsia="zh-CN"/>
        </w:rPr>
        <w:t>六</w:t>
      </w:r>
      <w:r>
        <w:rPr>
          <w:rFonts w:hint="eastAsia" w:ascii="黑体" w:hAnsi="黑体" w:eastAsia="黑体" w:cs="黑体"/>
          <w:i w:val="0"/>
          <w:caps w:val="0"/>
          <w:color w:val="262626"/>
          <w:spacing w:val="0"/>
          <w:sz w:val="32"/>
          <w:szCs w:val="32"/>
        </w:rPr>
        <w:t>、优化</w:t>
      </w:r>
      <w:r>
        <w:rPr>
          <w:rFonts w:hint="eastAsia" w:ascii="黑体" w:hAnsi="黑体" w:eastAsia="黑体" w:cs="黑体"/>
          <w:i w:val="0"/>
          <w:caps w:val="0"/>
          <w:color w:val="262626"/>
          <w:spacing w:val="0"/>
          <w:sz w:val="32"/>
          <w:szCs w:val="32"/>
          <w:lang w:eastAsia="zh-CN"/>
        </w:rPr>
        <w:t>家政</w:t>
      </w:r>
      <w:r>
        <w:rPr>
          <w:rFonts w:hint="eastAsia" w:ascii="黑体" w:hAnsi="黑体" w:eastAsia="黑体" w:cs="黑体"/>
          <w:i w:val="0"/>
          <w:caps w:val="0"/>
          <w:color w:val="262626"/>
          <w:spacing w:val="0"/>
          <w:sz w:val="32"/>
          <w:szCs w:val="32"/>
        </w:rPr>
        <w:t>发展环境</w:t>
      </w:r>
      <w:r>
        <w:rPr>
          <w:rFonts w:hint="eastAsia" w:ascii="黑体" w:hAnsi="黑体" w:eastAsia="黑体" w:cs="黑体"/>
          <w:i w:val="0"/>
          <w:caps w:val="0"/>
          <w:color w:val="262626"/>
          <w:spacing w:val="0"/>
          <w:sz w:val="32"/>
          <w:szCs w:val="32"/>
          <w:lang w:eastAsia="zh-CN"/>
        </w:rPr>
        <w:t>，营造良好就业氛围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（十一）加大政策支持力度。</w:t>
      </w:r>
      <w:r>
        <w:rPr>
          <w:rFonts w:hint="eastAsia" w:ascii="仿宋_GB2312" w:hAnsi="仿宋_GB2312" w:eastAsia="仿宋_GB2312" w:cs="仿宋_GB2312"/>
          <w:i w:val="0"/>
          <w:caps w:val="0"/>
          <w:color w:val="auto"/>
          <w:spacing w:val="0"/>
          <w:kern w:val="0"/>
          <w:sz w:val="32"/>
          <w:szCs w:val="32"/>
          <w:highlight w:val="none"/>
          <w:u w:val="none"/>
          <w:lang w:val="en-US" w:eastAsia="zh-CN"/>
        </w:rPr>
        <w:t>鼓励将具有品牌优势的家政服务企业、家政培训机构吸纳脱贫人口就业项目纳入县级巩固拓展脱贫攻坚成果和乡村振兴项目库。积极推动和支持家政服务业开展青年文明号创建工作，改进和创新工作流程和机制，持续提升家政服务从业青年荣誉感、获得感和归属感。深化“工益家政”工作，继续开展工会家政服务提质扩容试点工作，充分发挥试点单位引导示范作用，带动社会资源广泛参与，提供高水平家政技能培训，培养高素质家政专业人才，打造高标准家政服务品牌。</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加快推进义务教育优质均衡发展和城乡一体化，</w:t>
      </w:r>
      <w:r>
        <w:rPr>
          <w:rFonts w:hint="eastAsia" w:ascii="仿宋_GB2312" w:hAnsi="仿宋_GB2312" w:eastAsia="仿宋_GB2312" w:cs="仿宋_GB2312"/>
          <w:i w:val="0"/>
          <w:caps w:val="0"/>
          <w:color w:val="auto"/>
          <w:spacing w:val="0"/>
          <w:kern w:val="0"/>
          <w:sz w:val="32"/>
          <w:szCs w:val="32"/>
          <w:highlight w:val="none"/>
          <w:u w:val="none"/>
          <w:lang w:val="en-US" w:eastAsia="zh-CN"/>
        </w:rPr>
        <w:t>坚持</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两为主、两纳入”原则，强化流入地政府职责，全面落实“以居住证为主要依据”的随迁子女义务教育入学政策，加快推进全省“教育入学一件事”全流程整合，提升入学服务的便捷度，有效保障符合条件的进城家政服务员随迁子女在流入地平等接受义务教育。</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（省农业农村厅、省人社厅、团省委、省总工会、</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省教育厅</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按职责分工负责）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38" w:firstLineChars="200"/>
        <w:textAlignment w:val="auto"/>
        <w:outlineLvl w:val="9"/>
        <w:rPr>
          <w:rFonts w:hint="eastAsia"/>
          <w:lang w:val="en-US" w:eastAsia="zh-CN"/>
        </w:r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（十二）加大金融保险支持力度。</w:t>
      </w:r>
      <w:r>
        <w:rPr>
          <w:rFonts w:hint="eastAsia" w:ascii="仿宋_GB2312" w:hAnsi="仿宋_GB2312" w:eastAsia="仿宋_GB2312" w:cs="仿宋_GB2312"/>
          <w:i w:val="0"/>
          <w:caps w:val="0"/>
          <w:color w:val="auto"/>
          <w:spacing w:val="0"/>
          <w:kern w:val="0"/>
          <w:sz w:val="32"/>
          <w:szCs w:val="32"/>
          <w:highlight w:val="none"/>
          <w:u w:val="none"/>
          <w:lang w:val="en-US" w:eastAsia="zh-CN" w:bidi="ar-SA"/>
        </w:rPr>
        <w:t>引导金融机构加大对家政行业金融支持力度，针对家政行业创新金融产品和服务，提升对家政服务企业和家政服务人员的金融服务质效。鼓励银行业金融机构根据自身风险管控能力，对符合条件的家政服务企业及进城家政服务人员，创新适合家政行业的信贷产品，通过多种方式加大融资支持，满足企业及进城人员持续经营的合理资金需求。鼓励金融机构用好创业担保贷款，加大对家政服务人员等新市民群体创业就业的金融支持力度。指导保险业金融机构通过开展家政服务职业责任保险、雇主责任险、工伤责任险等保险业务，为家政服务行业提供风险保障，扩大养老、健康、意外保险产品对家政服务业群体覆盖面。指导银行业保险业金融机构，做好金融知识的普及和宣传，了解相关保险知识及保险产品，提升风险保障意识。鼓励有条件的市州为在社区从事家政服务的脱贫人员、农村低收入人员购买家政服务商业保险，组织用工单位为其免费体检。（中国人民银行甘肃省分行、国家金融监督管理总局甘肃监管局、省商务厅、省农业农村厅按职责分工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right="0" w:rightChars="0" w:firstLine="638" w:firstLineChars="200"/>
        <w:jc w:val="both"/>
        <w:textAlignment w:val="auto"/>
        <w:outlineLvl w:val="9"/>
        <w:rPr>
          <w:rFonts w:hint="default" w:eastAsia="宋体"/>
          <w:lang w:val="en-US" w:eastAsia="zh-CN"/>
        </w:rPr>
        <w:sectPr>
          <w:footerReference r:id="rId3" w:type="default"/>
          <w:pgSz w:w="11906" w:h="16838"/>
          <w:pgMar w:top="1553" w:right="1576" w:bottom="1553" w:left="1576" w:header="851" w:footer="992" w:gutter="0"/>
          <w:pgNumType w:fmt="numberInDash"/>
          <w:cols w:space="720" w:num="1"/>
          <w:rtlGutter w:val="0"/>
          <w:docGrid w:type="linesAndChars" w:linePitch="312" w:charSpace="-322"/>
        </w:sectPr>
      </w:pPr>
      <w:r>
        <w:rPr>
          <w:rFonts w:hint="eastAsia" w:ascii="方正楷体_GBK" w:hAnsi="方正楷体_GBK" w:eastAsia="方正楷体_GBK" w:cs="方正楷体_GBK"/>
          <w:i w:val="0"/>
          <w:caps w:val="0"/>
          <w:color w:val="auto"/>
          <w:spacing w:val="0"/>
          <w:kern w:val="0"/>
          <w:sz w:val="32"/>
          <w:szCs w:val="32"/>
          <w:highlight w:val="none"/>
          <w:u w:val="none"/>
          <w:lang w:val="en-US" w:eastAsia="zh-CN"/>
        </w:rPr>
        <w:t>（十三）发挥先进典型带动作用。</w:t>
      </w:r>
      <w:r>
        <w:rPr>
          <w:rFonts w:hint="eastAsia" w:ascii="仿宋_GB2312" w:hAnsi="仿宋_GB2312" w:eastAsia="仿宋_GB2312" w:cs="仿宋_GB2312"/>
          <w:i w:val="0"/>
          <w:caps w:val="0"/>
          <w:color w:val="auto"/>
          <w:spacing w:val="0"/>
          <w:kern w:val="0"/>
          <w:sz w:val="32"/>
          <w:szCs w:val="32"/>
          <w:highlight w:val="none"/>
          <w:u w:val="none"/>
          <w:lang w:val="en-US" w:eastAsia="zh-CN"/>
        </w:rPr>
        <w:t>举办家政兴农经验交流会，挖掘家政服务人员输转就业、打造家政劳务品牌、家政服务企业员工制发展、家政服务社区网点建设、家政服务业数字化转型等方面的经验做法和优秀案例，在全省范围内复制推广。面向全省公开征集家政服务领域地方标准修订项目，进一步完善家政服务领域标准体系。鼓励企业、社会团体开展团体标准、企业标准修订工作，提升家政服务标准研制和实施应用水平。支持参与家政兴农工作的先进个人和集体申报“五一巾帼奖”“青年文明号”等荣誉，提升家政兴农工作的社会影响力，增强家政服务员职业荣誉感和归属感。</w:t>
      </w:r>
      <w:r>
        <w:rPr>
          <w:rFonts w:hint="eastAsia" w:ascii="仿宋_GB2312" w:hAnsi="仿宋_GB2312" w:eastAsia="仿宋_GB2312" w:cs="仿宋_GB2312"/>
          <w:color w:val="auto"/>
          <w:kern w:val="2"/>
          <w:sz w:val="32"/>
          <w:szCs w:val="32"/>
          <w:lang w:val="en-US" w:eastAsia="zh-CN" w:bidi="ar-SA"/>
        </w:rPr>
        <w:t>在甘肃妇女微信公众号开设“巾帼家政暖万家”专栏，激发更多妇女投身家政服务业。</w:t>
      </w:r>
      <w:r>
        <w:rPr>
          <w:rFonts w:hint="eastAsia" w:ascii="仿宋_GB2312" w:hAnsi="仿宋_GB2312" w:eastAsia="仿宋_GB2312" w:cs="仿宋_GB2312"/>
          <w:i w:val="0"/>
          <w:caps w:val="0"/>
          <w:color w:val="auto"/>
          <w:spacing w:val="0"/>
          <w:kern w:val="0"/>
          <w:sz w:val="32"/>
          <w:szCs w:val="32"/>
          <w:highlight w:val="none"/>
          <w:u w:val="none"/>
          <w:lang w:val="en-US" w:eastAsia="zh-CN"/>
        </w:rPr>
        <w:t>（省商务厅、省市场监管局、省总工会、省妇联、团省委按职责分工负责）</w:t>
      </w:r>
      <w:r>
        <w:rPr>
          <w:rFonts w:hint="eastAsia"/>
          <w:lang w:val="en-US" w:eastAsia="zh-CN"/>
        </w:rPr>
        <w:t xml:space="preserve">                                                        </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EC238"/>
    <w:multiLevelType w:val="singleLevel"/>
    <w:tmpl w:val="83FEC2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A5C89"/>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Body Text Indent 21"/>
    <w:basedOn w:val="1"/>
    <w:next w:val="5"/>
    <w:qFormat/>
    <w:uiPriority w:val="0"/>
    <w:pPr>
      <w:spacing w:after="120" w:afterLines="0" w:line="480" w:lineRule="auto"/>
      <w:ind w:left="420" w:leftChars="200"/>
    </w:pPr>
  </w:style>
  <w:style w:type="character" w:customStyle="1" w:styleId="11">
    <w:name w:val="NormalCharacter"/>
    <w:qFormat/>
    <w:uiPriority w:val="0"/>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kylin</cp:lastModifiedBy>
  <dcterms:modified xsi:type="dcterms:W3CDTF">2024-07-29T16:05:36Z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